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8C" w:rsidRDefault="00C2446F" w:rsidP="00455086">
      <w:pPr>
        <w:pStyle w:val="Corps"/>
        <w:spacing w:after="0"/>
        <w:ind w:left="426" w:right="260"/>
        <w:jc w:val="both"/>
        <w:rPr>
          <w:rFonts w:ascii="Arial" w:hAnsi="Arial" w:cs="Arial"/>
          <w:sz w:val="28"/>
          <w:szCs w:val="28"/>
        </w:rPr>
      </w:pPr>
      <w:r w:rsidRPr="00AE2521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2505130</wp:posOffset>
            </wp:positionH>
            <wp:positionV relativeFrom="paragraph">
              <wp:posOffset>-285805</wp:posOffset>
            </wp:positionV>
            <wp:extent cx="1776730" cy="640080"/>
            <wp:effectExtent l="0" t="0" r="0" b="7620"/>
            <wp:wrapNone/>
            <wp:docPr id="5" name="Image 5" descr="D:\Données (P4)\1. Adm Irène FRGDS\7. LOGOS\FRGDS Occ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nnées (P4)\1. Adm Irène FRGDS\7. LOGOS\FRGDS Occita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086" w:rsidRPr="00455086" w:rsidRDefault="00455086" w:rsidP="00455086">
      <w:pPr>
        <w:pStyle w:val="Corps"/>
        <w:spacing w:after="0"/>
        <w:ind w:left="426" w:right="260"/>
        <w:jc w:val="both"/>
        <w:rPr>
          <w:rFonts w:ascii="Arial" w:hAnsi="Arial" w:cs="Arial"/>
          <w:sz w:val="28"/>
          <w:szCs w:val="28"/>
        </w:rPr>
      </w:pPr>
    </w:p>
    <w:p w:rsidR="00E166B2" w:rsidRDefault="00C2446F" w:rsidP="00C2446F">
      <w:pPr>
        <w:jc w:val="center"/>
        <w:rPr>
          <w:b/>
          <w:color w:val="2F5496" w:themeColor="accent5" w:themeShade="BF"/>
          <w:sz w:val="44"/>
          <w:szCs w:val="44"/>
        </w:rPr>
      </w:pPr>
      <w:r>
        <w:rPr>
          <w:b/>
          <w:color w:val="2F5496" w:themeColor="accent5" w:themeShade="BF"/>
          <w:sz w:val="44"/>
          <w:szCs w:val="44"/>
        </w:rPr>
        <w:t>LE RESEAU SENTINELLE</w:t>
      </w:r>
      <w:r w:rsidRPr="00C2446F">
        <w:rPr>
          <w:b/>
          <w:color w:val="2F5496" w:themeColor="accent5" w:themeShade="BF"/>
          <w:sz w:val="44"/>
          <w:szCs w:val="44"/>
        </w:rPr>
        <w:t xml:space="preserve"> VARROAS</w:t>
      </w:r>
    </w:p>
    <w:p w:rsidR="006F7BA0" w:rsidRPr="001A2F27" w:rsidRDefault="00455086" w:rsidP="001A2F27">
      <w:pPr>
        <w:jc w:val="center"/>
        <w:rPr>
          <w:b/>
          <w:color w:val="2F5496" w:themeColor="accent5" w:themeShade="BF"/>
          <w:sz w:val="44"/>
          <w:szCs w:val="44"/>
        </w:rPr>
      </w:pPr>
      <w:r>
        <w:rPr>
          <w:b/>
          <w:color w:val="2F5496" w:themeColor="accent5" w:themeShade="BF"/>
          <w:sz w:val="44"/>
          <w:szCs w:val="44"/>
        </w:rPr>
        <w:t xml:space="preserve">EN </w:t>
      </w:r>
      <w:r w:rsidR="00C2446F">
        <w:rPr>
          <w:b/>
          <w:color w:val="2F5496" w:themeColor="accent5" w:themeShade="BF"/>
          <w:sz w:val="44"/>
          <w:szCs w:val="44"/>
        </w:rPr>
        <w:t>OCCITANIE</w:t>
      </w:r>
    </w:p>
    <w:p w:rsidR="00455086" w:rsidRDefault="001F0E69" w:rsidP="004550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Ce réseau mis en place par la section apicole de la FRGDS Occitanie vise à avoir un suivi de l’infestation varroa</w:t>
      </w:r>
      <w:r w:rsidR="00455086" w:rsidRPr="00455086">
        <w:rPr>
          <w:rFonts w:ascii="Arial" w:hAnsi="Arial" w:cs="Arial"/>
          <w:sz w:val="24"/>
          <w:szCs w:val="24"/>
        </w:rPr>
        <w:t xml:space="preserve"> </w:t>
      </w:r>
      <w:r w:rsidR="008E168C" w:rsidRPr="00455086">
        <w:rPr>
          <w:rFonts w:ascii="Arial" w:hAnsi="Arial" w:cs="Arial"/>
          <w:sz w:val="24"/>
          <w:szCs w:val="24"/>
        </w:rPr>
        <w:t xml:space="preserve">dans le temps </w:t>
      </w:r>
      <w:r w:rsidR="008E168C">
        <w:rPr>
          <w:rFonts w:ascii="Arial" w:hAnsi="Arial" w:cs="Arial"/>
          <w:sz w:val="24"/>
          <w:szCs w:val="24"/>
        </w:rPr>
        <w:t xml:space="preserve">et </w:t>
      </w:r>
      <w:r w:rsidR="00455086" w:rsidRPr="00455086">
        <w:rPr>
          <w:rFonts w:ascii="Arial" w:hAnsi="Arial" w:cs="Arial"/>
          <w:sz w:val="24"/>
          <w:szCs w:val="24"/>
        </w:rPr>
        <w:t>sur différents sites</w:t>
      </w:r>
      <w:r w:rsidR="00067AE1">
        <w:rPr>
          <w:rFonts w:ascii="Arial" w:hAnsi="Arial" w:cs="Arial"/>
          <w:sz w:val="24"/>
          <w:szCs w:val="24"/>
        </w:rPr>
        <w:t xml:space="preserve"> géographiques</w:t>
      </w:r>
      <w:r w:rsidRPr="00455086">
        <w:rPr>
          <w:rFonts w:ascii="Arial" w:hAnsi="Arial" w:cs="Arial"/>
          <w:sz w:val="24"/>
          <w:szCs w:val="24"/>
        </w:rPr>
        <w:t>.</w:t>
      </w:r>
    </w:p>
    <w:p w:rsidR="00455086" w:rsidRPr="001A2F27" w:rsidRDefault="00455086" w:rsidP="00455086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1A2F27">
        <w:rPr>
          <w:rFonts w:ascii="Arial" w:hAnsi="Arial" w:cs="Arial"/>
          <w:b/>
          <w:sz w:val="24"/>
          <w:szCs w:val="24"/>
        </w:rPr>
        <w:t xml:space="preserve">Peuvent y participer tous les apiculteurs volontaires, </w:t>
      </w:r>
      <w:r w:rsidR="001A2F27">
        <w:rPr>
          <w:rFonts w:ascii="Arial" w:hAnsi="Arial" w:cs="Arial"/>
          <w:b/>
          <w:sz w:val="24"/>
          <w:szCs w:val="24"/>
        </w:rPr>
        <w:t xml:space="preserve">TSA, </w:t>
      </w:r>
      <w:r w:rsidRPr="001A2F27">
        <w:rPr>
          <w:rFonts w:ascii="Arial" w:hAnsi="Arial" w:cs="Arial"/>
          <w:b/>
          <w:sz w:val="24"/>
          <w:szCs w:val="24"/>
        </w:rPr>
        <w:t>ruchers écoles, ruchers sanitaires.</w:t>
      </w:r>
    </w:p>
    <w:p w:rsidR="00455086" w:rsidRDefault="00455086" w:rsidP="00455086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important pour vous comme pour nous de garder tout au long de l’année la même technique de c</w:t>
      </w:r>
      <w:r w:rsidR="001A2F27">
        <w:rPr>
          <w:rFonts w:ascii="Arial" w:hAnsi="Arial" w:cs="Arial"/>
          <w:sz w:val="24"/>
          <w:szCs w:val="24"/>
        </w:rPr>
        <w:t xml:space="preserve">omptage et de respecter </w:t>
      </w:r>
      <w:r>
        <w:rPr>
          <w:rFonts w:ascii="Arial" w:hAnsi="Arial" w:cs="Arial"/>
          <w:sz w:val="24"/>
          <w:szCs w:val="24"/>
        </w:rPr>
        <w:t>au mieux les dates de comptage.</w:t>
      </w:r>
    </w:p>
    <w:p w:rsidR="00455086" w:rsidRDefault="00455086" w:rsidP="004550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L’</w:t>
      </w:r>
      <w:r w:rsidRPr="001A2F27">
        <w:rPr>
          <w:rFonts w:ascii="Arial" w:hAnsi="Arial" w:cs="Arial"/>
          <w:b/>
          <w:sz w:val="24"/>
          <w:szCs w:val="24"/>
        </w:rPr>
        <w:t>objectif</w:t>
      </w:r>
      <w:r w:rsidRPr="00455086">
        <w:rPr>
          <w:rFonts w:ascii="Arial" w:hAnsi="Arial" w:cs="Arial"/>
          <w:sz w:val="24"/>
          <w:szCs w:val="24"/>
        </w:rPr>
        <w:t xml:space="preserve"> final de ce comptage est de pouvoir comparer ses chiffres avec ceux des autres apiculteurs</w:t>
      </w:r>
      <w:r>
        <w:rPr>
          <w:rFonts w:ascii="Arial" w:hAnsi="Arial" w:cs="Arial"/>
          <w:sz w:val="24"/>
          <w:szCs w:val="24"/>
        </w:rPr>
        <w:t xml:space="preserve"> et de voir l’évolution de ces chiffres sur l’année ainsi que l’efficacité de ses traitements</w:t>
      </w:r>
      <w:r w:rsidRPr="00455086">
        <w:rPr>
          <w:rFonts w:ascii="Arial" w:hAnsi="Arial" w:cs="Arial"/>
          <w:sz w:val="24"/>
          <w:szCs w:val="24"/>
        </w:rPr>
        <w:t>.</w:t>
      </w:r>
    </w:p>
    <w:p w:rsidR="001F0E69" w:rsidRPr="00455086" w:rsidRDefault="001F0E69" w:rsidP="004550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5 dates de comptage « clés » ont été définies :</w:t>
      </w:r>
    </w:p>
    <w:p w:rsidR="001F0E69" w:rsidRPr="00455086" w:rsidRDefault="001F0E69" w:rsidP="0045508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Fin mars</w:t>
      </w:r>
      <w:r w:rsidR="001A2F27">
        <w:rPr>
          <w:rFonts w:ascii="Arial" w:hAnsi="Arial" w:cs="Arial"/>
          <w:sz w:val="24"/>
          <w:szCs w:val="24"/>
        </w:rPr>
        <w:t xml:space="preserve"> (</w:t>
      </w:r>
      <w:r w:rsidR="005B0A0B">
        <w:rPr>
          <w:rFonts w:ascii="Arial" w:hAnsi="Arial" w:cs="Arial"/>
          <w:sz w:val="24"/>
          <w:szCs w:val="24"/>
        </w:rPr>
        <w:t>lors de</w:t>
      </w:r>
      <w:r w:rsidR="001A2F27">
        <w:rPr>
          <w:rFonts w:ascii="Arial" w:hAnsi="Arial" w:cs="Arial"/>
          <w:sz w:val="24"/>
          <w:szCs w:val="24"/>
        </w:rPr>
        <w:t xml:space="preserve"> </w:t>
      </w:r>
      <w:r w:rsidR="005B0A0B">
        <w:rPr>
          <w:rFonts w:ascii="Arial" w:hAnsi="Arial" w:cs="Arial"/>
          <w:sz w:val="24"/>
          <w:szCs w:val="24"/>
        </w:rPr>
        <w:t xml:space="preserve">la </w:t>
      </w:r>
      <w:r w:rsidR="001A2F27">
        <w:rPr>
          <w:rFonts w:ascii="Arial" w:hAnsi="Arial" w:cs="Arial"/>
          <w:sz w:val="24"/>
          <w:szCs w:val="24"/>
        </w:rPr>
        <w:t>visite de printemps</w:t>
      </w:r>
      <w:r w:rsidR="005B0A0B">
        <w:rPr>
          <w:rFonts w:ascii="Arial" w:hAnsi="Arial" w:cs="Arial"/>
          <w:sz w:val="24"/>
          <w:szCs w:val="24"/>
        </w:rPr>
        <w:t>, ou peu après</w:t>
      </w:r>
      <w:r w:rsidR="001A2F27">
        <w:rPr>
          <w:rFonts w:ascii="Arial" w:hAnsi="Arial" w:cs="Arial"/>
          <w:sz w:val="24"/>
          <w:szCs w:val="24"/>
        </w:rPr>
        <w:t>)</w:t>
      </w:r>
    </w:p>
    <w:p w:rsidR="001F0E69" w:rsidRPr="00455086" w:rsidRDefault="00455086" w:rsidP="0045508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Fin</w:t>
      </w:r>
      <w:r w:rsidR="001F0E69" w:rsidRPr="00455086">
        <w:rPr>
          <w:rFonts w:ascii="Arial" w:hAnsi="Arial" w:cs="Arial"/>
          <w:sz w:val="24"/>
          <w:szCs w:val="24"/>
        </w:rPr>
        <w:t xml:space="preserve"> mai</w:t>
      </w:r>
      <w:r w:rsidR="001A2F27">
        <w:rPr>
          <w:rFonts w:ascii="Arial" w:hAnsi="Arial" w:cs="Arial"/>
          <w:sz w:val="24"/>
          <w:szCs w:val="24"/>
        </w:rPr>
        <w:t xml:space="preserve"> (entre 2 miellées)</w:t>
      </w:r>
    </w:p>
    <w:p w:rsidR="001F0E69" w:rsidRPr="00455086" w:rsidRDefault="001F0E69" w:rsidP="0045508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Avant traitement d’été</w:t>
      </w:r>
    </w:p>
    <w:p w:rsidR="001F0E69" w:rsidRPr="00455086" w:rsidRDefault="001F0E69" w:rsidP="0045508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5086">
        <w:rPr>
          <w:rFonts w:ascii="Arial" w:hAnsi="Arial" w:cs="Arial"/>
          <w:sz w:val="24"/>
          <w:szCs w:val="24"/>
        </w:rPr>
        <w:t>Après traitement d’été</w:t>
      </w:r>
    </w:p>
    <w:p w:rsidR="001F0E69" w:rsidRPr="00455086" w:rsidRDefault="001A2F27" w:rsidP="0045508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 avant la</w:t>
      </w:r>
      <w:r w:rsidR="001F0E69" w:rsidRPr="00455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mise en </w:t>
      </w:r>
      <w:r w:rsidR="001F0E69" w:rsidRPr="00455086">
        <w:rPr>
          <w:rFonts w:ascii="Arial" w:hAnsi="Arial" w:cs="Arial"/>
          <w:sz w:val="24"/>
          <w:szCs w:val="24"/>
        </w:rPr>
        <w:t>hivernage</w:t>
      </w:r>
    </w:p>
    <w:p w:rsidR="001F0E69" w:rsidRPr="00455086" w:rsidRDefault="001F0E69" w:rsidP="006F7BA0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6F7BA0" w:rsidRPr="00455086" w:rsidRDefault="006F7BA0" w:rsidP="00455086">
      <w:pPr>
        <w:ind w:firstLine="426"/>
        <w:rPr>
          <w:bCs/>
          <w:sz w:val="24"/>
          <w:szCs w:val="24"/>
        </w:rPr>
      </w:pPr>
      <w:r w:rsidRPr="00455086">
        <w:rPr>
          <w:rFonts w:ascii="Arial" w:hAnsi="Arial" w:cs="Arial"/>
          <w:b/>
          <w:sz w:val="24"/>
          <w:szCs w:val="24"/>
        </w:rPr>
        <w:t>Sur combien de ruches mesurer le nombre de VP pour 100 abeilles ?</w:t>
      </w:r>
    </w:p>
    <w:p w:rsidR="006F7BA0" w:rsidRPr="00455086" w:rsidRDefault="006F7BA0" w:rsidP="006F7BA0">
      <w:pPr>
        <w:pStyle w:val="Corps"/>
        <w:spacing w:after="0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r w:rsidRPr="00455086">
        <w:rPr>
          <w:rFonts w:ascii="Arial" w:hAnsi="Arial" w:cs="Arial"/>
          <w:color w:val="auto"/>
          <w:sz w:val="24"/>
          <w:szCs w:val="24"/>
        </w:rPr>
        <w:t>Afin d’avoir une idée du niveau d’infestation la plus juste possible, il est essentiel de faire la mesure sur un nombre de ruches le plus représentatif de son rucher :</w:t>
      </w:r>
    </w:p>
    <w:p w:rsidR="006F7BA0" w:rsidRPr="00455086" w:rsidRDefault="006F7BA0" w:rsidP="006F7BA0">
      <w:pPr>
        <w:pStyle w:val="Corps"/>
        <w:spacing w:after="0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/>
      </w:tblPr>
      <w:tblGrid>
        <w:gridCol w:w="3397"/>
        <w:gridCol w:w="4253"/>
      </w:tblGrid>
      <w:tr w:rsidR="006F7BA0" w:rsidRPr="00455086" w:rsidTr="00ED7740">
        <w:trPr>
          <w:trHeight w:val="810"/>
          <w:jc w:val="center"/>
        </w:trPr>
        <w:tc>
          <w:tcPr>
            <w:tcW w:w="3397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Taille du rucher</w:t>
            </w:r>
          </w:p>
        </w:tc>
        <w:tc>
          <w:tcPr>
            <w:tcW w:w="4253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Nombre de ruches sur lequel le comptage doit être effectué</w:t>
            </w:r>
          </w:p>
        </w:tc>
      </w:tr>
      <w:tr w:rsidR="006F7BA0" w:rsidRPr="00455086" w:rsidTr="00ED7740">
        <w:trPr>
          <w:trHeight w:val="390"/>
          <w:jc w:val="center"/>
        </w:trPr>
        <w:tc>
          <w:tcPr>
            <w:tcW w:w="3397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 ruches et moins</w:t>
            </w:r>
          </w:p>
        </w:tc>
        <w:tc>
          <w:tcPr>
            <w:tcW w:w="4253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toutes les ruches</w:t>
            </w:r>
          </w:p>
        </w:tc>
      </w:tr>
      <w:tr w:rsidR="006F7BA0" w:rsidRPr="00455086" w:rsidTr="00ED7740">
        <w:trPr>
          <w:trHeight w:val="390"/>
          <w:jc w:val="center"/>
        </w:trPr>
        <w:tc>
          <w:tcPr>
            <w:tcW w:w="3397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entre 6 et 20 ruches </w:t>
            </w:r>
          </w:p>
        </w:tc>
        <w:tc>
          <w:tcPr>
            <w:tcW w:w="4253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 ruches</w:t>
            </w:r>
          </w:p>
        </w:tc>
      </w:tr>
      <w:tr w:rsidR="006F7BA0" w:rsidRPr="00455086" w:rsidTr="00ED7740">
        <w:trPr>
          <w:trHeight w:val="390"/>
          <w:jc w:val="center"/>
        </w:trPr>
        <w:tc>
          <w:tcPr>
            <w:tcW w:w="33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plus de 20 ruches</w:t>
            </w:r>
          </w:p>
        </w:tc>
        <w:tc>
          <w:tcPr>
            <w:tcW w:w="425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10 % des ruches </w:t>
            </w:r>
          </w:p>
          <w:p w:rsidR="006F7BA0" w:rsidRPr="00455086" w:rsidRDefault="006F7BA0" w:rsidP="00ED7740">
            <w:pPr>
              <w:spacing w:after="0" w:line="240" w:lineRule="auto"/>
              <w:ind w:left="426" w:right="26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5508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(8 ruches minimum)</w:t>
            </w:r>
          </w:p>
        </w:tc>
      </w:tr>
    </w:tbl>
    <w:p w:rsidR="006F7BA0" w:rsidRDefault="006F7BA0" w:rsidP="006F7BA0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8E168C" w:rsidRDefault="008E168C" w:rsidP="006F7BA0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Il est important de numéroter les ruches qui seront suivies </w:t>
      </w:r>
      <w:r w:rsidR="00BB01F3">
        <w:rPr>
          <w:rFonts w:ascii="Arial" w:hAnsi="Arial" w:cs="Arial"/>
          <w:color w:val="auto"/>
          <w:sz w:val="24"/>
          <w:szCs w:val="24"/>
        </w:rPr>
        <w:t xml:space="preserve">(si cela n’est pas déjà fait) </w:t>
      </w:r>
      <w:r>
        <w:rPr>
          <w:rFonts w:ascii="Arial" w:hAnsi="Arial" w:cs="Arial"/>
          <w:color w:val="auto"/>
          <w:sz w:val="24"/>
          <w:szCs w:val="24"/>
        </w:rPr>
        <w:t>et de donner</w:t>
      </w:r>
      <w:r w:rsidR="00BB01F3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B01F3">
        <w:rPr>
          <w:rFonts w:ascii="Arial" w:hAnsi="Arial" w:cs="Arial"/>
          <w:color w:val="auto"/>
          <w:sz w:val="24"/>
          <w:szCs w:val="24"/>
        </w:rPr>
        <w:t>lors de chaque comptage,</w:t>
      </w:r>
      <w:r>
        <w:rPr>
          <w:rFonts w:ascii="Arial" w:hAnsi="Arial" w:cs="Arial"/>
          <w:color w:val="auto"/>
          <w:sz w:val="24"/>
          <w:szCs w:val="24"/>
        </w:rPr>
        <w:t xml:space="preserve"> le nombre de varroa correspondant à chacune des ruches.</w:t>
      </w:r>
    </w:p>
    <w:p w:rsidR="008E168C" w:rsidRDefault="008E168C" w:rsidP="006F7BA0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8E168C" w:rsidRDefault="008E168C" w:rsidP="006F7BA0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067AE1" w:rsidRDefault="00067AE1" w:rsidP="00067AE1">
      <w:pPr>
        <w:pStyle w:val="Corps"/>
        <w:spacing w:after="0"/>
        <w:ind w:right="2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Il est aussi important d’avoir à peu près les mêmes pratiques sanitaires sur toutes les ruches de l’échantillon.</w:t>
      </w:r>
    </w:p>
    <w:p w:rsidR="00067AE1" w:rsidRDefault="00067AE1" w:rsidP="00CF3BD7">
      <w:pPr>
        <w:pStyle w:val="Corps"/>
        <w:spacing w:after="0"/>
        <w:ind w:right="260"/>
        <w:jc w:val="both"/>
        <w:rPr>
          <w:rFonts w:ascii="Arial" w:hAnsi="Arial" w:cs="Arial"/>
          <w:color w:val="auto"/>
          <w:sz w:val="24"/>
          <w:szCs w:val="24"/>
        </w:rPr>
      </w:pPr>
    </w:p>
    <w:p w:rsidR="008E168C" w:rsidRDefault="00BB01F3" w:rsidP="00CF3BD7">
      <w:pPr>
        <w:pStyle w:val="Corps"/>
        <w:spacing w:after="0"/>
        <w:ind w:right="2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Un tableau, du type de celui proposé en annexe, </w:t>
      </w:r>
      <w:r w:rsidR="00067AE1">
        <w:rPr>
          <w:rFonts w:ascii="Arial" w:hAnsi="Arial" w:cs="Arial"/>
          <w:color w:val="auto"/>
          <w:sz w:val="24"/>
          <w:szCs w:val="24"/>
        </w:rPr>
        <w:t xml:space="preserve">vous sera fourni (à voir : soit sous </w:t>
      </w:r>
      <w:proofErr w:type="spellStart"/>
      <w:r w:rsidR="00067AE1">
        <w:rPr>
          <w:rFonts w:ascii="Arial" w:hAnsi="Arial" w:cs="Arial"/>
          <w:color w:val="auto"/>
          <w:sz w:val="24"/>
          <w:szCs w:val="24"/>
        </w:rPr>
        <w:t>excel</w:t>
      </w:r>
      <w:proofErr w:type="spellEnd"/>
      <w:r w:rsidR="00067AE1">
        <w:rPr>
          <w:rFonts w:ascii="Arial" w:hAnsi="Arial" w:cs="Arial"/>
          <w:color w:val="auto"/>
          <w:sz w:val="24"/>
          <w:szCs w:val="24"/>
        </w:rPr>
        <w:t xml:space="preserve"> soit sous forme de lien vers un formulaire) :</w:t>
      </w:r>
    </w:p>
    <w:p w:rsidR="00067AE1" w:rsidRDefault="00067AE1" w:rsidP="00CF3BD7">
      <w:pPr>
        <w:pStyle w:val="Corps"/>
        <w:spacing w:after="0"/>
        <w:ind w:right="260"/>
        <w:jc w:val="both"/>
        <w:rPr>
          <w:rFonts w:ascii="Arial" w:hAnsi="Arial" w:cs="Arial"/>
          <w:color w:val="auto"/>
          <w:sz w:val="24"/>
          <w:szCs w:val="24"/>
        </w:rPr>
      </w:pPr>
    </w:p>
    <w:p w:rsidR="00067AE1" w:rsidRDefault="00067AE1" w:rsidP="00CF3BD7">
      <w:pPr>
        <w:pStyle w:val="Corps"/>
        <w:spacing w:after="0"/>
        <w:ind w:right="2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Concernant les méthodes de comptage, merci de vous référer aux fiches techniques suivantes :</w:t>
      </w:r>
    </w:p>
    <w:p w:rsidR="00BB01F3" w:rsidRDefault="002F7442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Fiches techniques GDS France :</w:t>
      </w:r>
    </w:p>
    <w:p w:rsidR="00794816" w:rsidRPr="00794816" w:rsidRDefault="00794816" w:rsidP="002F7442">
      <w:pPr>
        <w:pStyle w:val="Corps"/>
        <w:numPr>
          <w:ilvl w:val="0"/>
          <w:numId w:val="4"/>
        </w:numPr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Taux d’</w:t>
      </w:r>
      <w:r w:rsidRPr="00794816">
        <w:rPr>
          <w:rFonts w:ascii="Arial" w:hAnsi="Arial" w:cs="Arial"/>
          <w:color w:val="auto"/>
          <w:sz w:val="24"/>
          <w:szCs w:val="24"/>
        </w:rPr>
        <w:t xml:space="preserve">infestation par comptage des chutes naturelles </w:t>
      </w:r>
    </w:p>
    <w:p w:rsidR="00BB01F3" w:rsidRDefault="00794816" w:rsidP="002F7442">
      <w:pPr>
        <w:pStyle w:val="Corps"/>
        <w:numPr>
          <w:ilvl w:val="0"/>
          <w:numId w:val="4"/>
        </w:numPr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 w:rsidRPr="00794816">
        <w:rPr>
          <w:rFonts w:ascii="Arial" w:hAnsi="Arial" w:cs="Arial"/>
          <w:color w:val="auto"/>
          <w:sz w:val="24"/>
          <w:szCs w:val="24"/>
        </w:rPr>
        <w:t>Comptage varroa au sucre glace</w:t>
      </w:r>
    </w:p>
    <w:p w:rsidR="002F7442" w:rsidRDefault="002F7442" w:rsidP="002F7442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Fiches techniques FRGDS :</w:t>
      </w:r>
    </w:p>
    <w:p w:rsidR="002F7442" w:rsidRDefault="002F7442" w:rsidP="002F7442">
      <w:pPr>
        <w:pStyle w:val="Corps"/>
        <w:numPr>
          <w:ilvl w:val="0"/>
          <w:numId w:val="4"/>
        </w:numPr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Comptage varroa au sucre glace et fabriquer son pot de comptage</w:t>
      </w:r>
    </w:p>
    <w:p w:rsidR="005B0A0B" w:rsidRDefault="005B0A0B" w:rsidP="005B0A0B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Pour compléter, il est bien aussi d’aller voir les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tutos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mis en ligne par l’ADAAQ et l’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UmtPrade</w:t>
      </w:r>
      <w:proofErr w:type="spellEnd"/>
      <w:r>
        <w:rPr>
          <w:rFonts w:ascii="Arial" w:hAnsi="Arial" w:cs="Arial"/>
          <w:color w:val="auto"/>
          <w:sz w:val="24"/>
          <w:szCs w:val="24"/>
        </w:rPr>
        <w:t>:</w:t>
      </w:r>
    </w:p>
    <w:p w:rsidR="005B0A0B" w:rsidRDefault="00905E7A" w:rsidP="005B0A0B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hyperlink r:id="rId8" w:history="1">
        <w:r w:rsidR="005B0A0B" w:rsidRPr="001755FB">
          <w:rPr>
            <w:rStyle w:val="Lienhypertexte"/>
            <w:rFonts w:ascii="Arial" w:hAnsi="Arial" w:cs="Arial"/>
            <w:sz w:val="24"/>
            <w:szCs w:val="24"/>
          </w:rPr>
          <w:t>https://www.youtube.com/watch?v=CrICgqFX0kM</w:t>
        </w:r>
      </w:hyperlink>
    </w:p>
    <w:p w:rsidR="005B0A0B" w:rsidRDefault="00905E7A" w:rsidP="005B0A0B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hyperlink r:id="rId9" w:history="1">
        <w:r w:rsidR="005B0A0B" w:rsidRPr="001755FB">
          <w:rPr>
            <w:rStyle w:val="Lienhypertexte"/>
            <w:rFonts w:ascii="Arial" w:hAnsi="Arial" w:cs="Arial"/>
            <w:sz w:val="24"/>
            <w:szCs w:val="24"/>
          </w:rPr>
          <w:t>https://www.youtube.com/watch?v=6qrtnxVzBJ0</w:t>
        </w:r>
      </w:hyperlink>
    </w:p>
    <w:p w:rsidR="005B0A0B" w:rsidRDefault="005B0A0B" w:rsidP="005B0A0B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2F7442" w:rsidRDefault="002F7442" w:rsidP="002F7442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p w:rsidR="00BB01F3" w:rsidRDefault="00BB01F3" w:rsidP="00BB01F3">
      <w:pPr>
        <w:pStyle w:val="Corps"/>
        <w:spacing w:after="0"/>
        <w:ind w:right="26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ANNEXE</w:t>
      </w:r>
    </w:p>
    <w:p w:rsidR="00BB01F3" w:rsidRDefault="00BB01F3" w:rsidP="00BB01F3">
      <w:pPr>
        <w:pStyle w:val="Corps"/>
        <w:spacing w:after="0"/>
        <w:ind w:right="260"/>
        <w:jc w:val="center"/>
        <w:rPr>
          <w:rFonts w:ascii="Arial" w:hAnsi="Arial" w:cs="Arial"/>
          <w:color w:val="auto"/>
          <w:sz w:val="24"/>
          <w:szCs w:val="24"/>
        </w:rPr>
      </w:pPr>
    </w:p>
    <w:p w:rsidR="00BB01F3" w:rsidRDefault="00CF3BD7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  <w:r w:rsidRPr="00067AE1">
        <w:rPr>
          <w:rFonts w:ascii="Calibri" w:eastAsia="Times New Roman" w:hAnsi="Calibri" w:cs="Calibri"/>
          <w:b/>
          <w:bCs/>
          <w:color w:val="000000"/>
          <w:u w:val="single"/>
        </w:rPr>
        <w:t>Tableau récapitulatif nombre de varroa par ruche</w:t>
      </w:r>
    </w:p>
    <w:tbl>
      <w:tblPr>
        <w:tblW w:w="8860" w:type="dxa"/>
        <w:tblCellMar>
          <w:left w:w="70" w:type="dxa"/>
          <w:right w:w="70" w:type="dxa"/>
        </w:tblCellMar>
        <w:tblLook w:val="04A0"/>
      </w:tblPr>
      <w:tblGrid>
        <w:gridCol w:w="4840"/>
        <w:gridCol w:w="2020"/>
        <w:gridCol w:w="2000"/>
      </w:tblGrid>
      <w:tr w:rsidR="00BB01F3" w:rsidRPr="00067AE1" w:rsidTr="00A87485">
        <w:trPr>
          <w:trHeight w:val="43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3" w:rsidRDefault="00BB01F3" w:rsidP="00A87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:rsidR="00CF3BD7" w:rsidRPr="00067AE1" w:rsidRDefault="00CF3BD7" w:rsidP="00A874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Code postal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Total ruches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2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Nombre de ruches ayant fait l'objet d'un comptage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Nombre de varroa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Nbre</w:t>
            </w:r>
            <w:proofErr w:type="spellEnd"/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varroas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Observations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Ruches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Ruches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Ruches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Ruches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Ruches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Ruches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etc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Traitement d'été, médicaments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Traitement d'hiver à L'acide Oxalique O/N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B01F3" w:rsidRPr="00067AE1" w:rsidTr="00A87485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Observation intervention complémentaire / problème particulier</w:t>
            </w:r>
            <w:r w:rsidR="00CF3BD7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1F3" w:rsidRPr="00067AE1" w:rsidRDefault="00BB01F3" w:rsidP="00A8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7A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B01F3" w:rsidRDefault="00BB01F3">
      <w:pPr>
        <w:pStyle w:val="Corps"/>
        <w:spacing w:after="0"/>
        <w:ind w:right="260"/>
        <w:rPr>
          <w:rFonts w:ascii="Arial" w:hAnsi="Arial" w:cs="Arial"/>
          <w:color w:val="auto"/>
          <w:sz w:val="24"/>
          <w:szCs w:val="24"/>
        </w:rPr>
      </w:pPr>
    </w:p>
    <w:sectPr w:rsidR="00BB01F3" w:rsidSect="0006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28" w:rsidRDefault="00A30628" w:rsidP="005544E7">
      <w:pPr>
        <w:spacing w:after="0" w:line="240" w:lineRule="auto"/>
      </w:pPr>
      <w:r>
        <w:separator/>
      </w:r>
    </w:p>
  </w:endnote>
  <w:endnote w:type="continuationSeparator" w:id="0">
    <w:p w:rsidR="00A30628" w:rsidRDefault="00A30628" w:rsidP="0055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28" w:rsidRDefault="00A30628" w:rsidP="005544E7">
      <w:pPr>
        <w:spacing w:after="0" w:line="240" w:lineRule="auto"/>
      </w:pPr>
      <w:r>
        <w:separator/>
      </w:r>
    </w:p>
  </w:footnote>
  <w:footnote w:type="continuationSeparator" w:id="0">
    <w:p w:rsidR="00A30628" w:rsidRDefault="00A30628" w:rsidP="0055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F36"/>
    <w:multiLevelType w:val="hybridMultilevel"/>
    <w:tmpl w:val="E32A562C"/>
    <w:lvl w:ilvl="0" w:tplc="2EF49A3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A71ADF"/>
    <w:multiLevelType w:val="multilevel"/>
    <w:tmpl w:val="0686880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abstractNum w:abstractNumId="2">
    <w:nsid w:val="6543161E"/>
    <w:multiLevelType w:val="hybridMultilevel"/>
    <w:tmpl w:val="D25EF436"/>
    <w:lvl w:ilvl="0" w:tplc="A62A1780">
      <w:start w:val="8"/>
      <w:numFmt w:val="bullet"/>
      <w:lvlText w:val="-"/>
      <w:lvlJc w:val="left"/>
      <w:pPr>
        <w:ind w:left="786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1CB43A7"/>
    <w:multiLevelType w:val="multilevel"/>
    <w:tmpl w:val="50C29344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44E7"/>
    <w:rsid w:val="00052BC4"/>
    <w:rsid w:val="00067AE1"/>
    <w:rsid w:val="000A08A3"/>
    <w:rsid w:val="000A176E"/>
    <w:rsid w:val="00157D34"/>
    <w:rsid w:val="001938C1"/>
    <w:rsid w:val="001958E1"/>
    <w:rsid w:val="00196859"/>
    <w:rsid w:val="001A2F27"/>
    <w:rsid w:val="001C4786"/>
    <w:rsid w:val="001F0E69"/>
    <w:rsid w:val="0028788C"/>
    <w:rsid w:val="002A2612"/>
    <w:rsid w:val="002B518C"/>
    <w:rsid w:val="002F7442"/>
    <w:rsid w:val="00390C76"/>
    <w:rsid w:val="00455086"/>
    <w:rsid w:val="004636D6"/>
    <w:rsid w:val="004B1C04"/>
    <w:rsid w:val="004C0C73"/>
    <w:rsid w:val="004C4D19"/>
    <w:rsid w:val="005544E7"/>
    <w:rsid w:val="00570BDC"/>
    <w:rsid w:val="005B0A0B"/>
    <w:rsid w:val="0062252D"/>
    <w:rsid w:val="006E54E0"/>
    <w:rsid w:val="006F1A22"/>
    <w:rsid w:val="006F7BA0"/>
    <w:rsid w:val="00711D91"/>
    <w:rsid w:val="00723DFC"/>
    <w:rsid w:val="00794816"/>
    <w:rsid w:val="007C16D2"/>
    <w:rsid w:val="007E6D71"/>
    <w:rsid w:val="007F6FCB"/>
    <w:rsid w:val="008264C6"/>
    <w:rsid w:val="008E168C"/>
    <w:rsid w:val="00905E7A"/>
    <w:rsid w:val="00957082"/>
    <w:rsid w:val="009642E7"/>
    <w:rsid w:val="009C7043"/>
    <w:rsid w:val="00A30628"/>
    <w:rsid w:val="00A55F21"/>
    <w:rsid w:val="00AC2648"/>
    <w:rsid w:val="00AE2521"/>
    <w:rsid w:val="00BB01F3"/>
    <w:rsid w:val="00BC5050"/>
    <w:rsid w:val="00C2446F"/>
    <w:rsid w:val="00C94D7E"/>
    <w:rsid w:val="00CF3BD7"/>
    <w:rsid w:val="00DD7A1B"/>
    <w:rsid w:val="00E11D05"/>
    <w:rsid w:val="00E166B2"/>
    <w:rsid w:val="00E9302F"/>
    <w:rsid w:val="00F0631A"/>
    <w:rsid w:val="00F815F2"/>
    <w:rsid w:val="00FC20D6"/>
    <w:rsid w:val="00FE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5544E7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Hoefler Text" w:cs="Arial Unicode MS"/>
      <w:color w:val="594B3A"/>
      <w:sz w:val="20"/>
      <w:szCs w:val="2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4E7"/>
  </w:style>
  <w:style w:type="paragraph" w:styleId="Pieddepage">
    <w:name w:val="footer"/>
    <w:basedOn w:val="Normal"/>
    <w:link w:val="PieddepageCar"/>
    <w:uiPriority w:val="99"/>
    <w:unhideWhenUsed/>
    <w:rsid w:val="0055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4E7"/>
  </w:style>
  <w:style w:type="paragraph" w:styleId="Textedebulles">
    <w:name w:val="Balloon Text"/>
    <w:basedOn w:val="Normal"/>
    <w:link w:val="TextedebullesCar"/>
    <w:uiPriority w:val="99"/>
    <w:semiHidden/>
    <w:unhideWhenUsed/>
    <w:rsid w:val="006F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A2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54E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94816"/>
    <w:rPr>
      <w:b/>
      <w:bCs/>
    </w:rPr>
  </w:style>
  <w:style w:type="character" w:styleId="Lienhypertexte">
    <w:name w:val="Hyperlink"/>
    <w:basedOn w:val="Policepardfaut"/>
    <w:uiPriority w:val="99"/>
    <w:unhideWhenUsed/>
    <w:rsid w:val="005B0A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ICgqFX0k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qrtnxVzBJ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2020-06-17T09:18:00Z</cp:lastPrinted>
  <dcterms:created xsi:type="dcterms:W3CDTF">2021-01-31T08:38:00Z</dcterms:created>
  <dcterms:modified xsi:type="dcterms:W3CDTF">2021-01-31T08:38:00Z</dcterms:modified>
</cp:coreProperties>
</file>